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D0936" w14:textId="572A5A3A" w:rsidR="00C33750" w:rsidRPr="009F1022" w:rsidRDefault="00C33750" w:rsidP="00461056">
      <w:pPr>
        <w:spacing w:line="360" w:lineRule="auto"/>
        <w:jc w:val="both"/>
        <w:rPr>
          <w:rFonts w:cs="Arial"/>
          <w:sz w:val="36"/>
          <w:szCs w:val="36"/>
        </w:rPr>
      </w:pPr>
      <w:r>
        <w:rPr>
          <w:sz w:val="36"/>
          <w:szCs w:val="36"/>
        </w:rPr>
        <w:t>NOVACAT V 10000: The new standard in mowing</w:t>
      </w:r>
    </w:p>
    <w:p w14:paraId="43C61E90" w14:textId="00A96EBA" w:rsidR="006F4427" w:rsidRPr="006F4427" w:rsidRDefault="006F4427" w:rsidP="00461056">
      <w:pPr>
        <w:spacing w:line="360" w:lineRule="auto"/>
        <w:jc w:val="both"/>
        <w:rPr>
          <w:rFonts w:cs="Arial"/>
          <w:sz w:val="32"/>
          <w:szCs w:val="32"/>
        </w:rPr>
      </w:pPr>
      <w:r>
        <w:rPr>
          <w:sz w:val="32"/>
          <w:szCs w:val="32"/>
        </w:rPr>
        <w:t>Pöttinger mower combination delivers impressive performance</w:t>
      </w:r>
    </w:p>
    <w:p w14:paraId="0D2CE5E2" w14:textId="5F58DFEE" w:rsidR="00792239" w:rsidRPr="009F1022" w:rsidRDefault="00694337" w:rsidP="009F1022">
      <w:pPr>
        <w:pStyle w:val="CP"/>
        <w:spacing w:line="360" w:lineRule="auto"/>
        <w:jc w:val="both"/>
        <w:rPr>
          <w:rFonts w:ascii="Arial" w:hAnsi="Arial" w:cs="Arial"/>
          <w:color w:val="000000" w:themeColor="text1"/>
          <w:sz w:val="24"/>
          <w:szCs w:val="24"/>
        </w:rPr>
      </w:pPr>
      <w:r>
        <w:rPr>
          <w:rFonts w:ascii="Arial" w:hAnsi="Arial"/>
          <w:iCs/>
          <w:sz w:val="24"/>
          <w:szCs w:val="24"/>
        </w:rPr>
        <w:t xml:space="preserve">The new mower combination combines high output with the best possible ground tracking and the greatest reliability thanks to intelligent technology. </w:t>
      </w:r>
      <w:r>
        <w:rPr>
          <w:rFonts w:ascii="Arial" w:hAnsi="Arial"/>
          <w:color w:val="000000" w:themeColor="text1"/>
          <w:sz w:val="24"/>
          <w:szCs w:val="24"/>
        </w:rPr>
        <w:t>The NOVACAT V 10000 is available with a headstock for 3.0 or 3.5 metre wide front mowers. This makes working widths of up to 9.62 and 10.02 metres possible.</w:t>
      </w:r>
    </w:p>
    <w:p w14:paraId="6C9F5487" w14:textId="3F00FAD5" w:rsidR="006F4427" w:rsidRPr="009F1022" w:rsidRDefault="006F4427" w:rsidP="009F1022">
      <w:pPr>
        <w:spacing w:line="360" w:lineRule="auto"/>
        <w:jc w:val="both"/>
        <w:rPr>
          <w:rFonts w:cs="Arial"/>
          <w:iCs/>
          <w:sz w:val="24"/>
        </w:rPr>
      </w:pPr>
      <w:r>
        <w:rPr>
          <w:iCs/>
          <w:sz w:val="24"/>
        </w:rPr>
        <w:t xml:space="preserve">As an option, the NOVACAT V 10000 can be equipped with the proven COLLECTOR cross conveyor belt and CROSS FLOW auger for merging swaths. </w:t>
      </w:r>
    </w:p>
    <w:p w14:paraId="7B8EBFA0" w14:textId="77777777" w:rsidR="006F4427" w:rsidRPr="00D049E3" w:rsidRDefault="006F4427" w:rsidP="009F1022">
      <w:pPr>
        <w:spacing w:line="360" w:lineRule="auto"/>
        <w:jc w:val="both"/>
        <w:rPr>
          <w:rFonts w:cs="Arial"/>
          <w:iCs/>
          <w:sz w:val="24"/>
          <w:lang w:val="en-US"/>
        </w:rPr>
      </w:pPr>
    </w:p>
    <w:p w14:paraId="3C9E2F6E" w14:textId="37B51A6F" w:rsidR="00792239" w:rsidRPr="009F1022" w:rsidRDefault="00694337" w:rsidP="009F1022">
      <w:pPr>
        <w:spacing w:line="360" w:lineRule="auto"/>
        <w:jc w:val="both"/>
        <w:rPr>
          <w:rFonts w:cs="Arial"/>
          <w:sz w:val="24"/>
        </w:rPr>
      </w:pPr>
      <w:r>
        <w:rPr>
          <w:sz w:val="24"/>
        </w:rPr>
        <w:t>The NOVACAT V 10000, like its predecessor NOVACAT A10, is a front/rear combination that is exceptionally adaptable and convenient to operate thanks to an extensive electronics and hydraulics update: The hydraulic cylinders integrated into the booms shift the cutter bar by up to 370 mm on each side. As a result, they ensure optimum overlap and perfect mowing quality on slopes, when cornering and on flat surfaces.</w:t>
      </w:r>
    </w:p>
    <w:p w14:paraId="0F50FFD8" w14:textId="77777777" w:rsidR="009F1022" w:rsidRPr="00D049E3" w:rsidRDefault="009F1022" w:rsidP="009F1022">
      <w:pPr>
        <w:spacing w:line="360" w:lineRule="auto"/>
        <w:jc w:val="both"/>
        <w:rPr>
          <w:rFonts w:cs="Arial"/>
          <w:b/>
          <w:bCs/>
          <w:sz w:val="24"/>
          <w:lang w:val="en-US"/>
        </w:rPr>
      </w:pPr>
    </w:p>
    <w:p w14:paraId="47A3543C" w14:textId="350E7F72" w:rsidR="006B728B" w:rsidRPr="009F1022" w:rsidRDefault="006B728B" w:rsidP="009F1022">
      <w:pPr>
        <w:pStyle w:val="CP"/>
        <w:spacing w:line="360" w:lineRule="auto"/>
        <w:jc w:val="both"/>
        <w:rPr>
          <w:rFonts w:ascii="Arial" w:hAnsi="Arial" w:cs="Arial"/>
          <w:sz w:val="24"/>
          <w:szCs w:val="24"/>
        </w:rPr>
      </w:pPr>
      <w:r>
        <w:rPr>
          <w:rFonts w:ascii="Arial" w:hAnsi="Arial"/>
          <w:sz w:val="24"/>
          <w:szCs w:val="24"/>
        </w:rPr>
        <w:t xml:space="preserve">The ground pressure automatically adapts to the working width. </w:t>
      </w:r>
      <w:r>
        <w:rPr>
          <w:rFonts w:ascii="Arial" w:hAnsi="Arial"/>
          <w:color w:val="000000" w:themeColor="text1"/>
          <w:sz w:val="24"/>
          <w:szCs w:val="24"/>
        </w:rPr>
        <w:t xml:space="preserve">Optimum hydraulic weight alleviation guarantees soil conservation and the best forage quality. In addition, wear is significantly reduced and fuel costs are lowered. </w:t>
      </w:r>
      <w:r>
        <w:rPr>
          <w:rFonts w:ascii="Arial" w:hAnsi="Arial"/>
          <w:sz w:val="24"/>
          <w:szCs w:val="24"/>
        </w:rPr>
        <w:t>This automatic adjustment system is available as an option on the NOVACAT V 10000.</w:t>
      </w:r>
    </w:p>
    <w:p w14:paraId="3F657E9C" w14:textId="77777777" w:rsidR="00792239" w:rsidRPr="00D049E3" w:rsidRDefault="00792239" w:rsidP="009F1022">
      <w:pPr>
        <w:spacing w:line="360" w:lineRule="auto"/>
        <w:jc w:val="both"/>
        <w:rPr>
          <w:rFonts w:cs="Arial"/>
          <w:sz w:val="24"/>
          <w:lang w:val="en-US"/>
        </w:rPr>
      </w:pPr>
    </w:p>
    <w:p w14:paraId="2B74EC55" w14:textId="35F3CCB6" w:rsidR="006B728B" w:rsidRPr="009F1022" w:rsidRDefault="006B728B" w:rsidP="009F1022">
      <w:pPr>
        <w:spacing w:line="360" w:lineRule="auto"/>
        <w:jc w:val="both"/>
        <w:rPr>
          <w:rFonts w:cs="Arial"/>
          <w:b/>
          <w:sz w:val="24"/>
        </w:rPr>
      </w:pPr>
      <w:r>
        <w:rPr>
          <w:b/>
          <w:sz w:val="24"/>
        </w:rPr>
        <w:t>Y-DRIVE - driveline for a long service life</w:t>
      </w:r>
    </w:p>
    <w:p w14:paraId="42F82314" w14:textId="695D4C04" w:rsidR="006B728B" w:rsidRPr="009F1022" w:rsidRDefault="006B728B" w:rsidP="009F1022">
      <w:pPr>
        <w:spacing w:line="360" w:lineRule="auto"/>
        <w:jc w:val="both"/>
        <w:rPr>
          <w:rFonts w:cs="Arial"/>
          <w:sz w:val="24"/>
        </w:rPr>
      </w:pPr>
      <w:r>
        <w:rPr>
          <w:sz w:val="24"/>
        </w:rPr>
        <w:t>The patented Y DRIVE input gearbox features an output shaft on the opposite side. This has the advantage that longer standard PTO shafts can be used with less of an angle in operation. The result is exceptionally smooth operation and high performance, even in really tough conditions and at the headland. This new design extends service life significantly.</w:t>
      </w:r>
    </w:p>
    <w:p w14:paraId="057E28AF" w14:textId="77777777" w:rsidR="00D049E3" w:rsidRDefault="00D049E3" w:rsidP="009F1022">
      <w:pPr>
        <w:autoSpaceDE w:val="0"/>
        <w:autoSpaceDN w:val="0"/>
        <w:adjustRightInd w:val="0"/>
        <w:spacing w:line="360" w:lineRule="auto"/>
        <w:jc w:val="both"/>
        <w:rPr>
          <w:b/>
          <w:color w:val="000000"/>
          <w:sz w:val="24"/>
        </w:rPr>
      </w:pPr>
    </w:p>
    <w:p w14:paraId="609CCA40" w14:textId="2C925972" w:rsidR="00BA3A69" w:rsidRPr="009F1022" w:rsidRDefault="00BA3A69" w:rsidP="009F1022">
      <w:pPr>
        <w:autoSpaceDE w:val="0"/>
        <w:autoSpaceDN w:val="0"/>
        <w:adjustRightInd w:val="0"/>
        <w:spacing w:line="360" w:lineRule="auto"/>
        <w:jc w:val="both"/>
        <w:rPr>
          <w:rFonts w:cs="Arial"/>
          <w:b/>
          <w:color w:val="000000"/>
          <w:sz w:val="24"/>
        </w:rPr>
      </w:pPr>
      <w:r>
        <w:rPr>
          <w:b/>
          <w:color w:val="000000"/>
          <w:sz w:val="24"/>
        </w:rPr>
        <w:t>There for the choosing: Two control options</w:t>
      </w:r>
    </w:p>
    <w:p w14:paraId="521564AE" w14:textId="17BEABFD" w:rsidR="00BA3A69" w:rsidRPr="009F1022" w:rsidRDefault="00BA3A69" w:rsidP="009F1022">
      <w:pPr>
        <w:pStyle w:val="CP"/>
        <w:spacing w:line="360" w:lineRule="auto"/>
        <w:jc w:val="both"/>
        <w:rPr>
          <w:rFonts w:ascii="Arial" w:hAnsi="Arial" w:cs="Arial"/>
          <w:color w:val="000000" w:themeColor="text1"/>
          <w:sz w:val="24"/>
          <w:szCs w:val="24"/>
        </w:rPr>
      </w:pPr>
      <w:r>
        <w:rPr>
          <w:rFonts w:ascii="Arial" w:hAnsi="Arial"/>
          <w:color w:val="000000" w:themeColor="text1"/>
          <w:sz w:val="24"/>
          <w:szCs w:val="24"/>
        </w:rPr>
        <w:t xml:space="preserve">The NOVACAT V 10000 is equipped with the very latest ISOBUS-capable SELECT pre-select control system as standard. The job computer is located directly on the </w:t>
      </w:r>
      <w:r>
        <w:rPr>
          <w:rFonts w:ascii="Arial" w:hAnsi="Arial"/>
          <w:color w:val="000000" w:themeColor="text1"/>
          <w:sz w:val="24"/>
          <w:szCs w:val="24"/>
        </w:rPr>
        <w:lastRenderedPageBreak/>
        <w:t>machine. An ISOBUS cable or the new SELECT CONTROL terminal can be connected to the job computer.</w:t>
      </w:r>
    </w:p>
    <w:p w14:paraId="19C43AD5" w14:textId="77777777" w:rsidR="00BA3A69" w:rsidRPr="009F1022" w:rsidRDefault="00BA3A69" w:rsidP="009F1022">
      <w:pPr>
        <w:pStyle w:val="CP"/>
        <w:spacing w:line="360" w:lineRule="auto"/>
        <w:jc w:val="both"/>
        <w:rPr>
          <w:rFonts w:ascii="Arial" w:hAnsi="Arial" w:cs="Arial"/>
          <w:color w:val="000000" w:themeColor="text1"/>
          <w:spacing w:val="0"/>
          <w:sz w:val="24"/>
          <w:szCs w:val="24"/>
        </w:rPr>
      </w:pPr>
    </w:p>
    <w:p w14:paraId="403E1531" w14:textId="765A9B3A" w:rsidR="000431C2" w:rsidRPr="009F1022" w:rsidRDefault="009D44D7" w:rsidP="009F1022">
      <w:pPr>
        <w:pStyle w:val="CP"/>
        <w:spacing w:line="360" w:lineRule="auto"/>
        <w:jc w:val="both"/>
        <w:rPr>
          <w:rFonts w:ascii="Arial" w:hAnsi="Arial" w:cs="Arial"/>
          <w:color w:val="000000" w:themeColor="text1"/>
          <w:sz w:val="24"/>
          <w:szCs w:val="24"/>
        </w:rPr>
      </w:pPr>
      <w:r>
        <w:rPr>
          <w:rFonts w:ascii="Arial" w:hAnsi="Arial"/>
          <w:color w:val="000000" w:themeColor="text1"/>
          <w:sz w:val="24"/>
          <w:szCs w:val="24"/>
        </w:rPr>
        <w:t xml:space="preserve">All functions can be preselected and then performed using the tractor's remote valves. Only one double-acting hydraulic connection is required. </w:t>
      </w:r>
      <w:r>
        <w:rPr>
          <w:rFonts w:ascii="Arial" w:hAnsi="Arial"/>
          <w:color w:val="auto"/>
          <w:sz w:val="24"/>
          <w:szCs w:val="24"/>
        </w:rPr>
        <w:t xml:space="preserve">The control system allows the </w:t>
      </w:r>
      <w:r>
        <w:rPr>
          <w:rFonts w:ascii="Arial" w:hAnsi="Arial"/>
          <w:color w:val="000000" w:themeColor="text1"/>
          <w:sz w:val="24"/>
          <w:szCs w:val="24"/>
        </w:rPr>
        <w:t xml:space="preserve">mower units to be lifted individually. Hydraulics are also used to fold the side guard (optional), adjust the working width and operate the transport interlock. </w:t>
      </w:r>
    </w:p>
    <w:p w14:paraId="162E79EF" w14:textId="0E58740C" w:rsidR="000431C2" w:rsidRPr="009F1022" w:rsidRDefault="000431C2" w:rsidP="009F1022">
      <w:pPr>
        <w:autoSpaceDE w:val="0"/>
        <w:autoSpaceDN w:val="0"/>
        <w:adjustRightInd w:val="0"/>
        <w:spacing w:line="360" w:lineRule="auto"/>
        <w:jc w:val="both"/>
        <w:rPr>
          <w:rFonts w:cs="Arial"/>
          <w:color w:val="000000"/>
          <w:sz w:val="24"/>
        </w:rPr>
      </w:pPr>
      <w:r>
        <w:rPr>
          <w:sz w:val="24"/>
        </w:rPr>
        <w:t>The control terminal has an integrated maintenance indicator. This displays the next maintenance tasks (greasing points and oil change) that need to be carried out on the machine, depending on the hours worked.</w:t>
      </w:r>
    </w:p>
    <w:p w14:paraId="6256EB5E" w14:textId="77777777" w:rsidR="000431C2" w:rsidRPr="009F1022" w:rsidRDefault="000431C2" w:rsidP="009F1022">
      <w:pPr>
        <w:pStyle w:val="CP"/>
        <w:spacing w:line="360" w:lineRule="auto"/>
        <w:jc w:val="both"/>
        <w:rPr>
          <w:rFonts w:ascii="Arial" w:hAnsi="Arial" w:cs="Arial"/>
          <w:color w:val="000000" w:themeColor="text1"/>
          <w:sz w:val="24"/>
          <w:szCs w:val="24"/>
          <w:highlight w:val="green"/>
        </w:rPr>
      </w:pPr>
    </w:p>
    <w:p w14:paraId="271E06E9" w14:textId="5D9CDEBD" w:rsidR="000431C2" w:rsidRPr="009F1022" w:rsidRDefault="000431C2" w:rsidP="009F1022">
      <w:pPr>
        <w:pStyle w:val="CP"/>
        <w:spacing w:line="360" w:lineRule="auto"/>
        <w:jc w:val="both"/>
        <w:rPr>
          <w:rFonts w:ascii="Arial" w:hAnsi="Arial" w:cs="Arial"/>
          <w:color w:val="000000" w:themeColor="text1"/>
          <w:sz w:val="24"/>
          <w:szCs w:val="24"/>
        </w:rPr>
      </w:pPr>
      <w:r>
        <w:rPr>
          <w:rFonts w:ascii="Arial" w:hAnsi="Arial"/>
          <w:color w:val="000000" w:themeColor="text1"/>
          <w:sz w:val="24"/>
          <w:szCs w:val="24"/>
        </w:rPr>
        <w:t>The second control option is the optional ISOBUS-compatible system. The NOVACAT V 10000 can be controlled either using an ISOBUS tractor terminal or the new third-generation POWER CONTROL</w:t>
      </w:r>
      <w:r w:rsidR="003F557C">
        <w:rPr>
          <w:rFonts w:ascii="Arial" w:hAnsi="Arial"/>
          <w:color w:val="000000" w:themeColor="text1"/>
          <w:sz w:val="24"/>
          <w:szCs w:val="24"/>
        </w:rPr>
        <w:t>,</w:t>
      </w:r>
      <w:r>
        <w:rPr>
          <w:rFonts w:ascii="Arial" w:hAnsi="Arial"/>
          <w:color w:val="000000" w:themeColor="text1"/>
          <w:sz w:val="24"/>
          <w:szCs w:val="24"/>
        </w:rPr>
        <w:t xml:space="preserve"> EXPERT 75, or the CCI 1200 control terminal. The hydraulic oil supply is via load sensing.</w:t>
      </w:r>
    </w:p>
    <w:p w14:paraId="45FBDC61" w14:textId="463D14B8" w:rsidR="000431C2" w:rsidRPr="00410EA7" w:rsidRDefault="00C10942" w:rsidP="00410EA7">
      <w:pPr>
        <w:pStyle w:val="CP"/>
        <w:spacing w:line="360" w:lineRule="auto"/>
        <w:jc w:val="both"/>
        <w:rPr>
          <w:rFonts w:ascii="Arial" w:hAnsi="Arial" w:cs="Arial"/>
          <w:color w:val="000000" w:themeColor="text1"/>
          <w:sz w:val="24"/>
          <w:szCs w:val="24"/>
        </w:rPr>
      </w:pPr>
      <w:r>
        <w:rPr>
          <w:rFonts w:ascii="Arial" w:hAnsi="Arial"/>
          <w:color w:val="000000" w:themeColor="text1"/>
          <w:sz w:val="24"/>
          <w:szCs w:val="24"/>
        </w:rPr>
        <w:t xml:space="preserve">With this control option, all functions such as individual lifting of the mower units, working width adjustment, side guard folding and transport interlock are controlled directly, with some integrated into automatic function sequences. </w:t>
      </w:r>
    </w:p>
    <w:p w14:paraId="00172B1F" w14:textId="262FDA77" w:rsidR="009F1022" w:rsidRPr="00410EA7" w:rsidRDefault="009F1022" w:rsidP="00410EA7">
      <w:pPr>
        <w:spacing w:line="360" w:lineRule="auto"/>
        <w:rPr>
          <w:rFonts w:eastAsiaTheme="minorHAnsi" w:cs="Arial"/>
          <w:color w:val="000000" w:themeColor="text1"/>
          <w:spacing w:val="2"/>
          <w:sz w:val="24"/>
        </w:rPr>
      </w:pPr>
      <w:r>
        <w:rPr>
          <w:color w:val="000000" w:themeColor="text1"/>
          <w:sz w:val="24"/>
        </w:rPr>
        <w:t>A new feature here is Section Control activation, using the standard job computer. In combination with AEF TC-SC (Task Controller Section Control) certified ISOBUS terminals and PÖTTINGER CONNECT, the individual mower units are automatically raised and lowered at the headland, depending on the GPS position.</w:t>
      </w:r>
    </w:p>
    <w:p w14:paraId="7A7F6655" w14:textId="1D079A60" w:rsidR="00C10942" w:rsidRPr="009F1022" w:rsidRDefault="00C10942" w:rsidP="009F1022">
      <w:pPr>
        <w:pStyle w:val="CP"/>
        <w:spacing w:line="360" w:lineRule="auto"/>
        <w:jc w:val="both"/>
        <w:rPr>
          <w:rFonts w:ascii="Arial" w:hAnsi="Arial" w:cs="Arial"/>
          <w:color w:val="000000" w:themeColor="text1"/>
          <w:sz w:val="24"/>
          <w:szCs w:val="24"/>
        </w:rPr>
      </w:pPr>
      <w:r>
        <w:rPr>
          <w:rFonts w:ascii="Arial" w:hAnsi="Arial"/>
          <w:color w:val="000000" w:themeColor="text1"/>
          <w:sz w:val="24"/>
          <w:szCs w:val="24"/>
        </w:rPr>
        <w:t>Another innovation is the optional automatic inclination system. On slopes, the mower units are shifted automatically so that no streaks are left standing even if the mower combination drifts sideways.</w:t>
      </w:r>
    </w:p>
    <w:p w14:paraId="09249AC9" w14:textId="5F4FA1E4" w:rsidR="00BA3A69" w:rsidRPr="00D049E3" w:rsidRDefault="00BA3A69" w:rsidP="009F1022">
      <w:pPr>
        <w:autoSpaceDE w:val="0"/>
        <w:autoSpaceDN w:val="0"/>
        <w:adjustRightInd w:val="0"/>
        <w:spacing w:line="360" w:lineRule="auto"/>
        <w:jc w:val="both"/>
        <w:rPr>
          <w:rFonts w:cs="Arial"/>
          <w:color w:val="000000"/>
          <w:sz w:val="24"/>
          <w:lang w:val="en-US" w:eastAsia="de-DE"/>
        </w:rPr>
      </w:pPr>
    </w:p>
    <w:p w14:paraId="45EDFFFA" w14:textId="1FD6D5FE" w:rsidR="00BA3A69" w:rsidRPr="009F1022" w:rsidRDefault="00410EA7" w:rsidP="009F1022">
      <w:pPr>
        <w:spacing w:line="360" w:lineRule="auto"/>
        <w:jc w:val="both"/>
        <w:rPr>
          <w:rFonts w:cs="Arial"/>
          <w:sz w:val="24"/>
        </w:rPr>
      </w:pPr>
      <w:r>
        <w:rPr>
          <w:sz w:val="24"/>
        </w:rPr>
        <w:t>In addition to these features, the new mower combination boasts the proven hydraulic NONSTOP LIFT collision safety device to protect the cutter bar, and the NOVACAT cutter bar, proven a thousand times in the field, with its quick-change blade system as standard equipment.</w:t>
      </w:r>
    </w:p>
    <w:p w14:paraId="00696ED7" w14:textId="77777777" w:rsidR="00D67B6E" w:rsidRPr="00D049E3" w:rsidRDefault="00D67B6E" w:rsidP="009F1022">
      <w:pPr>
        <w:spacing w:line="360" w:lineRule="auto"/>
        <w:jc w:val="both"/>
        <w:rPr>
          <w:rFonts w:cs="Arial"/>
          <w:sz w:val="24"/>
          <w:highlight w:val="yellow"/>
          <w:lang w:val="en-US"/>
        </w:rPr>
      </w:pPr>
    </w:p>
    <w:p w14:paraId="67CDD045" w14:textId="2F52FD27" w:rsidR="00DB7DC3" w:rsidRPr="009F1022" w:rsidRDefault="00B87889" w:rsidP="009F1022">
      <w:pPr>
        <w:spacing w:line="360" w:lineRule="auto"/>
        <w:jc w:val="both"/>
        <w:rPr>
          <w:rFonts w:cs="Arial"/>
          <w:sz w:val="24"/>
        </w:rPr>
      </w:pPr>
      <w:r>
        <w:rPr>
          <w:sz w:val="24"/>
        </w:rPr>
        <w:lastRenderedPageBreak/>
        <w:t>First-class mowing quality, reliability, cost effectiveness and long service life are also the hall marks of the new NOVACAT V 10000 mower combination from Pöttinger.</w:t>
      </w:r>
    </w:p>
    <w:p w14:paraId="0BA72D82" w14:textId="77777777" w:rsidR="00DB7DC3" w:rsidRPr="00D049E3" w:rsidRDefault="00DB7DC3" w:rsidP="00F514CE">
      <w:pPr>
        <w:spacing w:line="360" w:lineRule="auto"/>
        <w:jc w:val="both"/>
        <w:rPr>
          <w:rFonts w:cs="Arial"/>
          <w:b/>
          <w:sz w:val="24"/>
          <w:szCs w:val="22"/>
          <w:lang w:val="en-US"/>
        </w:rPr>
      </w:pPr>
    </w:p>
    <w:p w14:paraId="278993D8" w14:textId="6C40209E" w:rsidR="00AF3C1D" w:rsidRDefault="00AF3C1D" w:rsidP="00F514CE">
      <w:pPr>
        <w:spacing w:line="360" w:lineRule="auto"/>
        <w:jc w:val="both"/>
        <w:rPr>
          <w:b/>
          <w:sz w:val="24"/>
          <w:szCs w:val="22"/>
        </w:rPr>
      </w:pPr>
      <w:r>
        <w:rPr>
          <w:b/>
          <w:sz w:val="24"/>
          <w:szCs w:val="22"/>
        </w:rPr>
        <w:t>Photo preview:</w:t>
      </w:r>
    </w:p>
    <w:tbl>
      <w:tblPr>
        <w:tblStyle w:val="Tabellenraster"/>
        <w:tblW w:w="0" w:type="auto"/>
        <w:tblLook w:val="04A0" w:firstRow="1" w:lastRow="0" w:firstColumn="1" w:lastColumn="0" w:noHBand="0" w:noVBand="1"/>
      </w:tblPr>
      <w:tblGrid>
        <w:gridCol w:w="4531"/>
        <w:gridCol w:w="4531"/>
      </w:tblGrid>
      <w:tr w:rsidR="00F71618" w:rsidRPr="0018284D" w14:paraId="063404F1" w14:textId="77777777" w:rsidTr="00F71618">
        <w:tc>
          <w:tcPr>
            <w:tcW w:w="4531" w:type="dxa"/>
          </w:tcPr>
          <w:p w14:paraId="1BF6231C" w14:textId="77777777" w:rsidR="00F71618" w:rsidRPr="0018284D" w:rsidRDefault="00F71618" w:rsidP="00702ED2">
            <w:pPr>
              <w:jc w:val="center"/>
              <w:rPr>
                <w:rFonts w:cs="Arial"/>
                <w:bCs/>
                <w:sz w:val="16"/>
                <w:szCs w:val="16"/>
                <w:lang w:val="de-DE"/>
              </w:rPr>
            </w:pPr>
          </w:p>
          <w:p w14:paraId="4CADB154" w14:textId="77777777" w:rsidR="00F71618" w:rsidRPr="0018284D" w:rsidRDefault="00F71618" w:rsidP="00702ED2">
            <w:pPr>
              <w:jc w:val="center"/>
              <w:rPr>
                <w:rFonts w:cs="Arial"/>
                <w:bCs/>
                <w:sz w:val="16"/>
                <w:szCs w:val="16"/>
                <w:lang w:val="de-DE"/>
              </w:rPr>
            </w:pPr>
            <w:r w:rsidRPr="0018284D">
              <w:rPr>
                <w:bCs/>
                <w:noProof/>
                <w:sz w:val="16"/>
                <w:szCs w:val="16"/>
              </w:rPr>
              <w:drawing>
                <wp:inline distT="0" distB="0" distL="0" distR="0" wp14:anchorId="3646134F" wp14:editId="395F996A">
                  <wp:extent cx="1147445" cy="758825"/>
                  <wp:effectExtent l="0" t="0" r="0" b="3175"/>
                  <wp:docPr id="5" name="Grafik 5" descr="Ein Bild, das Gras, draußen, Himmel, Fe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Gras, draußen, Himmel, Feld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14:paraId="3E78BA48" w14:textId="77777777" w:rsidR="00F71618" w:rsidRPr="0018284D" w:rsidRDefault="00F71618" w:rsidP="00702ED2">
            <w:pPr>
              <w:jc w:val="center"/>
              <w:rPr>
                <w:rFonts w:cs="Arial"/>
                <w:bCs/>
                <w:sz w:val="16"/>
                <w:szCs w:val="16"/>
                <w:lang w:val="de-DE"/>
              </w:rPr>
            </w:pPr>
          </w:p>
        </w:tc>
        <w:tc>
          <w:tcPr>
            <w:tcW w:w="4531" w:type="dxa"/>
          </w:tcPr>
          <w:p w14:paraId="388F4309" w14:textId="77777777" w:rsidR="00F71618" w:rsidRPr="0018284D" w:rsidRDefault="00F71618" w:rsidP="00702ED2">
            <w:pPr>
              <w:jc w:val="center"/>
              <w:rPr>
                <w:rFonts w:cs="Arial"/>
                <w:bCs/>
                <w:sz w:val="16"/>
                <w:szCs w:val="16"/>
                <w:lang w:val="de-DE"/>
              </w:rPr>
            </w:pPr>
          </w:p>
          <w:p w14:paraId="6B0B72CE" w14:textId="77777777" w:rsidR="00F71618" w:rsidRPr="0018284D" w:rsidRDefault="00F71618" w:rsidP="00702ED2">
            <w:pPr>
              <w:jc w:val="center"/>
              <w:rPr>
                <w:rFonts w:cs="Arial"/>
                <w:bCs/>
                <w:sz w:val="16"/>
                <w:szCs w:val="16"/>
                <w:lang w:val="de-DE"/>
              </w:rPr>
            </w:pPr>
            <w:r w:rsidRPr="0018284D">
              <w:rPr>
                <w:bCs/>
                <w:noProof/>
                <w:sz w:val="16"/>
                <w:szCs w:val="16"/>
              </w:rPr>
              <w:drawing>
                <wp:inline distT="0" distB="0" distL="0" distR="0" wp14:anchorId="238D3793" wp14:editId="7B99C17D">
                  <wp:extent cx="1147445" cy="758825"/>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14:paraId="31402E11" w14:textId="77777777" w:rsidR="00F71618" w:rsidRPr="0018284D" w:rsidRDefault="00F71618" w:rsidP="00702ED2">
            <w:pPr>
              <w:jc w:val="center"/>
              <w:rPr>
                <w:rFonts w:cs="Arial"/>
                <w:bCs/>
                <w:sz w:val="16"/>
                <w:szCs w:val="16"/>
                <w:lang w:val="de-DE"/>
              </w:rPr>
            </w:pPr>
          </w:p>
        </w:tc>
      </w:tr>
      <w:tr w:rsidR="00F71618" w14:paraId="7A906939" w14:textId="77777777" w:rsidTr="00F71618">
        <w:tc>
          <w:tcPr>
            <w:tcW w:w="4531" w:type="dxa"/>
          </w:tcPr>
          <w:p w14:paraId="21107DDA" w14:textId="77777777" w:rsidR="00F71618" w:rsidRPr="00410EA7" w:rsidRDefault="00F71618" w:rsidP="00F71618">
            <w:pPr>
              <w:jc w:val="center"/>
              <w:rPr>
                <w:rFonts w:cs="Arial"/>
                <w:bCs/>
                <w:szCs w:val="22"/>
              </w:rPr>
            </w:pPr>
            <w:r>
              <w:t>The mower combination</w:t>
            </w:r>
          </w:p>
          <w:p w14:paraId="14AE3EF6" w14:textId="10B8E1C0" w:rsidR="00F71618" w:rsidRPr="00F71618" w:rsidRDefault="00F71618" w:rsidP="00F71618">
            <w:pPr>
              <w:jc w:val="center"/>
              <w:rPr>
                <w:rFonts w:cs="Arial"/>
                <w:bCs/>
                <w:szCs w:val="22"/>
                <w:lang w:val="en-US"/>
              </w:rPr>
            </w:pPr>
            <w:r>
              <w:t>NOVACAT V 10000 defines a new standard in mowing</w:t>
            </w:r>
          </w:p>
        </w:tc>
        <w:tc>
          <w:tcPr>
            <w:tcW w:w="4531" w:type="dxa"/>
          </w:tcPr>
          <w:p w14:paraId="2A05B3C2" w14:textId="77777777" w:rsidR="00F71618" w:rsidRPr="00410EA7" w:rsidRDefault="00F71618" w:rsidP="00F71618">
            <w:pPr>
              <w:jc w:val="center"/>
              <w:rPr>
                <w:rFonts w:cs="Arial"/>
                <w:bCs/>
                <w:szCs w:val="22"/>
              </w:rPr>
            </w:pPr>
            <w:r>
              <w:t>NOVACAT V 10000</w:t>
            </w:r>
          </w:p>
          <w:p w14:paraId="37CDD93E" w14:textId="77777777" w:rsidR="00F71618" w:rsidRPr="00410EA7" w:rsidRDefault="00F71618" w:rsidP="00F71618">
            <w:pPr>
              <w:jc w:val="center"/>
              <w:rPr>
                <w:rFonts w:cs="Arial"/>
                <w:bCs/>
                <w:szCs w:val="22"/>
              </w:rPr>
            </w:pPr>
            <w:r>
              <w:t>Mower combination for the best</w:t>
            </w:r>
          </w:p>
          <w:p w14:paraId="7BB219B0" w14:textId="6F13E91A" w:rsidR="00F71618" w:rsidRPr="0018284D" w:rsidRDefault="00F71618" w:rsidP="00F71618">
            <w:pPr>
              <w:jc w:val="center"/>
              <w:rPr>
                <w:rFonts w:cs="Arial"/>
                <w:bCs/>
                <w:szCs w:val="22"/>
                <w:lang w:val="de-DE"/>
              </w:rPr>
            </w:pPr>
            <w:r>
              <w:t>working results</w:t>
            </w:r>
          </w:p>
        </w:tc>
      </w:tr>
      <w:tr w:rsidR="00F71618" w14:paraId="46CCB4EF" w14:textId="77777777" w:rsidTr="00F71618">
        <w:tc>
          <w:tcPr>
            <w:tcW w:w="4531" w:type="dxa"/>
          </w:tcPr>
          <w:p w14:paraId="1121AC51" w14:textId="77777777" w:rsidR="00F71618" w:rsidRPr="009B2A2A" w:rsidRDefault="003A4A5F" w:rsidP="00702ED2">
            <w:pPr>
              <w:jc w:val="center"/>
              <w:rPr>
                <w:bCs/>
                <w:color w:val="0000FF"/>
                <w:sz w:val="20"/>
                <w:szCs w:val="20"/>
                <w:u w:val="single"/>
              </w:rPr>
            </w:pPr>
            <w:hyperlink r:id="rId10" w:history="1">
              <w:r w:rsidR="00F71618" w:rsidRPr="009B2A2A">
                <w:rPr>
                  <w:rStyle w:val="Hyperlink"/>
                  <w:bCs/>
                  <w:sz w:val="20"/>
                  <w:szCs w:val="20"/>
                </w:rPr>
                <w:t>https://www.poettinger.at/de_at/Newsroom/Pressebild/5195</w:t>
              </w:r>
            </w:hyperlink>
          </w:p>
        </w:tc>
        <w:tc>
          <w:tcPr>
            <w:tcW w:w="4531" w:type="dxa"/>
          </w:tcPr>
          <w:p w14:paraId="53DC5599" w14:textId="77777777" w:rsidR="00F71618" w:rsidRPr="009B2A2A" w:rsidRDefault="003A4A5F" w:rsidP="00702ED2">
            <w:pPr>
              <w:jc w:val="center"/>
              <w:rPr>
                <w:rFonts w:cs="Arial"/>
                <w:bCs/>
                <w:sz w:val="20"/>
                <w:szCs w:val="20"/>
              </w:rPr>
            </w:pPr>
            <w:hyperlink r:id="rId11" w:history="1">
              <w:r w:rsidR="00F71618" w:rsidRPr="009B2A2A">
                <w:rPr>
                  <w:rStyle w:val="Hyperlink"/>
                  <w:rFonts w:cs="Arial"/>
                  <w:bCs/>
                  <w:sz w:val="20"/>
                  <w:szCs w:val="20"/>
                </w:rPr>
                <w:t>https://www.poettinger.at/de_at/Newsroom/Pressebild/5194</w:t>
              </w:r>
            </w:hyperlink>
          </w:p>
        </w:tc>
      </w:tr>
    </w:tbl>
    <w:p w14:paraId="209CE59A" w14:textId="3E21096E" w:rsidR="00410EA7" w:rsidRPr="009B2A2A" w:rsidRDefault="00410EA7" w:rsidP="00F514CE">
      <w:pPr>
        <w:spacing w:line="360" w:lineRule="auto"/>
        <w:jc w:val="both"/>
        <w:rPr>
          <w:rFonts w:cs="Arial"/>
          <w:b/>
          <w:sz w:val="24"/>
          <w:szCs w:val="22"/>
        </w:rPr>
      </w:pPr>
    </w:p>
    <w:p w14:paraId="78A5452A" w14:textId="77777777" w:rsidR="00E26F43" w:rsidRPr="009B2A2A" w:rsidRDefault="00E26F43" w:rsidP="007B12BD">
      <w:pPr>
        <w:jc w:val="both"/>
        <w:rPr>
          <w:rFonts w:cs="Arial"/>
          <w:sz w:val="24"/>
          <w:szCs w:val="22"/>
        </w:rPr>
      </w:pPr>
    </w:p>
    <w:p w14:paraId="775B50C5" w14:textId="557EBCC2" w:rsidR="00CB2D2C" w:rsidRDefault="00CB2D2C" w:rsidP="007B12BD">
      <w:pPr>
        <w:jc w:val="both"/>
        <w:rPr>
          <w:rFonts w:cs="Arial"/>
          <w:sz w:val="24"/>
          <w:szCs w:val="22"/>
        </w:rPr>
      </w:pPr>
      <w:r>
        <w:rPr>
          <w:sz w:val="24"/>
          <w:szCs w:val="22"/>
        </w:rPr>
        <w:t>More printer-optimised photos:</w:t>
      </w:r>
      <w:r>
        <w:t xml:space="preserve"> </w:t>
      </w:r>
      <w:hyperlink r:id="rId12" w:history="1">
        <w:r>
          <w:rPr>
            <w:rStyle w:val="Hyperlink"/>
            <w:sz w:val="24"/>
            <w:szCs w:val="22"/>
          </w:rPr>
          <w:t>http://www.poettinger.at/presse</w:t>
        </w:r>
      </w:hyperlink>
    </w:p>
    <w:p w14:paraId="28A741EF" w14:textId="77777777" w:rsidR="001D40EA" w:rsidRPr="00D049E3" w:rsidRDefault="001D40EA" w:rsidP="007B12BD">
      <w:pPr>
        <w:jc w:val="both"/>
        <w:rPr>
          <w:rFonts w:cs="Arial"/>
          <w:sz w:val="24"/>
          <w:szCs w:val="22"/>
          <w:lang w:val="en-US"/>
        </w:rPr>
      </w:pPr>
    </w:p>
    <w:p w14:paraId="053680CB" w14:textId="77777777" w:rsidR="00CB2D2C" w:rsidRPr="00D049E3" w:rsidRDefault="00CB2D2C" w:rsidP="00F514CE">
      <w:pPr>
        <w:spacing w:line="360" w:lineRule="auto"/>
        <w:jc w:val="both"/>
        <w:rPr>
          <w:rFonts w:cs="Arial"/>
          <w:szCs w:val="22"/>
          <w:lang w:val="en-US"/>
        </w:rPr>
      </w:pPr>
    </w:p>
    <w:sectPr w:rsidR="00CB2D2C" w:rsidRPr="00D049E3" w:rsidSect="00A92099">
      <w:headerReference w:type="even" r:id="rId13"/>
      <w:headerReference w:type="default" r:id="rId14"/>
      <w:footerReference w:type="even" r:id="rId15"/>
      <w:footerReference w:type="default" r:id="rId16"/>
      <w:headerReference w:type="first" r:id="rId17"/>
      <w:footerReference w:type="first" r:id="rId18"/>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98FA" w14:textId="77777777" w:rsidR="00E26F43" w:rsidRDefault="00E26F43" w:rsidP="00A92099">
      <w:r>
        <w:separator/>
      </w:r>
    </w:p>
  </w:endnote>
  <w:endnote w:type="continuationSeparator" w:id="0">
    <w:p w14:paraId="642F3D3B" w14:textId="77777777" w:rsidR="00E26F43" w:rsidRDefault="00E26F43"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328B" w14:textId="77777777" w:rsidR="003A4A5F" w:rsidRDefault="003A4A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483A" w14:textId="77777777" w:rsidR="00E26F43" w:rsidRPr="00796525" w:rsidRDefault="00E26F43" w:rsidP="00F514CE">
    <w:pPr>
      <w:rPr>
        <w:rFonts w:cs="Arial"/>
        <w:b/>
        <w:sz w:val="18"/>
        <w:szCs w:val="18"/>
        <w:lang w:val="de-DE"/>
      </w:rPr>
    </w:pPr>
  </w:p>
  <w:p w14:paraId="1686D621" w14:textId="3E734915" w:rsidR="00E26F43" w:rsidRPr="00D049E3" w:rsidRDefault="00E26F43" w:rsidP="009D3282">
    <w:pPr>
      <w:rPr>
        <w:rFonts w:cs="Arial"/>
        <w:b/>
        <w:sz w:val="18"/>
        <w:szCs w:val="18"/>
        <w:lang w:val="de-DE"/>
      </w:rPr>
    </w:pPr>
    <w:r w:rsidRPr="00D049E3">
      <w:rPr>
        <w:b/>
        <w:sz w:val="18"/>
        <w:szCs w:val="18"/>
        <w:lang w:val="de-DE"/>
      </w:rPr>
      <w:t xml:space="preserve">PÖTTINGER Landtechnik GmbH - Corporate </w:t>
    </w:r>
    <w:r w:rsidR="00F71618">
      <w:rPr>
        <w:b/>
        <w:sz w:val="18"/>
        <w:szCs w:val="18"/>
        <w:lang w:val="de-DE"/>
      </w:rPr>
      <w:t>c</w:t>
    </w:r>
    <w:r w:rsidRPr="00D049E3">
      <w:rPr>
        <w:b/>
        <w:sz w:val="18"/>
        <w:szCs w:val="18"/>
        <w:lang w:val="de-DE"/>
      </w:rPr>
      <w:t>ommunication</w:t>
    </w:r>
  </w:p>
  <w:p w14:paraId="4DD1699C" w14:textId="77777777" w:rsidR="00E26F43" w:rsidRPr="00D049E3" w:rsidRDefault="00E26F43" w:rsidP="00F514CE">
    <w:pPr>
      <w:rPr>
        <w:rFonts w:cs="Arial"/>
        <w:sz w:val="18"/>
        <w:szCs w:val="18"/>
        <w:lang w:val="de-DE"/>
      </w:rPr>
    </w:pPr>
    <w:r w:rsidRPr="00D049E3">
      <w:rPr>
        <w:sz w:val="18"/>
        <w:szCs w:val="18"/>
        <w:lang w:val="de-DE"/>
      </w:rPr>
      <w:t>Inge Steibl, Industriegelände 1, A-4710 Grieskirchen</w:t>
    </w:r>
  </w:p>
  <w:p w14:paraId="75CD534B" w14:textId="2FD640A9" w:rsidR="00E26F43" w:rsidRPr="009B2A2A" w:rsidRDefault="009B2A2A" w:rsidP="00F514CE">
    <w:pPr>
      <w:rPr>
        <w:rFonts w:cs="Arial"/>
        <w:sz w:val="18"/>
        <w:szCs w:val="18"/>
        <w:lang w:val="en-US"/>
      </w:rPr>
    </w:pPr>
    <w:r w:rsidRPr="009B2A2A">
      <w:rPr>
        <w:sz w:val="18"/>
        <w:szCs w:val="18"/>
        <w:lang w:val="en-US"/>
      </w:rPr>
      <w:t>Pho</w:t>
    </w:r>
    <w:r>
      <w:rPr>
        <w:sz w:val="18"/>
        <w:szCs w:val="18"/>
        <w:lang w:val="en-US"/>
      </w:rPr>
      <w:t>ne</w:t>
    </w:r>
    <w:r w:rsidR="00E26F43" w:rsidRPr="009B2A2A">
      <w:rPr>
        <w:sz w:val="18"/>
        <w:szCs w:val="18"/>
        <w:lang w:val="en-US"/>
      </w:rPr>
      <w:t xml:space="preserve">: +43 7248 600-2415, Email: </w:t>
    </w:r>
    <w:hyperlink r:id="rId1" w:history="1">
      <w:r w:rsidR="00E26F43" w:rsidRPr="009B2A2A">
        <w:rPr>
          <w:sz w:val="18"/>
          <w:szCs w:val="18"/>
          <w:lang w:val="en-US"/>
        </w:rPr>
        <w:t>inge.steibl@poettinger.at</w:t>
      </w:r>
    </w:hyperlink>
    <w:r w:rsidR="00E26F43" w:rsidRPr="009B2A2A">
      <w:rPr>
        <w:sz w:val="18"/>
        <w:szCs w:val="18"/>
        <w:lang w:val="en-US"/>
      </w:rPr>
      <w:t xml:space="preserve">, </w:t>
    </w:r>
    <w:hyperlink r:id="rId2" w:history="1">
      <w:r w:rsidR="00E26F43" w:rsidRPr="009B2A2A">
        <w:rPr>
          <w:sz w:val="18"/>
          <w:szCs w:val="18"/>
          <w:lang w:val="en-US"/>
        </w:rPr>
        <w:t>www.poettinger.at</w:t>
      </w:r>
    </w:hyperlink>
    <w:r w:rsidR="00E26F43" w:rsidRPr="009B2A2A">
      <w:rPr>
        <w:sz w:val="18"/>
        <w:szCs w:val="18"/>
        <w:lang w:val="en-US"/>
      </w:rPr>
      <w:tab/>
    </w:r>
    <w:r w:rsidR="00E26F43" w:rsidRPr="009B2A2A">
      <w:rPr>
        <w:sz w:val="18"/>
        <w:szCs w:val="18"/>
        <w:lang w:val="en-US"/>
      </w:rPr>
      <w:tab/>
    </w:r>
    <w:r w:rsidR="00E26F43" w:rsidRPr="009B2A2A">
      <w:rPr>
        <w:sz w:val="18"/>
        <w:szCs w:val="18"/>
        <w:lang w:val="en-US"/>
      </w:rPr>
      <w:tab/>
      <w:t xml:space="preserve">         </w:t>
    </w:r>
    <w:r w:rsidR="00CD3C05" w:rsidRPr="00AB6584">
      <w:rPr>
        <w:rFonts w:cs="Arial"/>
        <w:sz w:val="18"/>
        <w:szCs w:val="18"/>
      </w:rPr>
      <w:fldChar w:fldCharType="begin"/>
    </w:r>
    <w:r w:rsidR="00E26F43" w:rsidRPr="009B2A2A">
      <w:rPr>
        <w:rFonts w:cs="Arial"/>
        <w:sz w:val="18"/>
        <w:szCs w:val="18"/>
        <w:lang w:val="en-US"/>
      </w:rPr>
      <w:instrText xml:space="preserve"> PAGE   \* MERGEFORMAT </w:instrText>
    </w:r>
    <w:r w:rsidR="00CD3C05" w:rsidRPr="00AB6584">
      <w:rPr>
        <w:rFonts w:cs="Arial"/>
        <w:sz w:val="18"/>
        <w:szCs w:val="18"/>
      </w:rPr>
      <w:fldChar w:fldCharType="separate"/>
    </w:r>
    <w:r w:rsidR="00CD7CB5" w:rsidRPr="009B2A2A">
      <w:rPr>
        <w:rFonts w:cs="Arial"/>
        <w:sz w:val="18"/>
        <w:szCs w:val="18"/>
        <w:lang w:val="en-US"/>
      </w:rPr>
      <w:t>4</w:t>
    </w:r>
    <w:r w:rsidR="00CD3C05" w:rsidRPr="00AB6584">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950F" w14:textId="77777777" w:rsidR="003A4A5F" w:rsidRDefault="003A4A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1DF66" w14:textId="77777777" w:rsidR="00E26F43" w:rsidRDefault="00E26F43" w:rsidP="00A92099">
      <w:r>
        <w:separator/>
      </w:r>
    </w:p>
  </w:footnote>
  <w:footnote w:type="continuationSeparator" w:id="0">
    <w:p w14:paraId="7F6E6246" w14:textId="77777777" w:rsidR="00E26F43" w:rsidRDefault="00E26F43"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380E" w14:textId="77777777" w:rsidR="003A4A5F" w:rsidRDefault="003A4A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B68D" w14:textId="3B6FA26B" w:rsidR="00E26F43" w:rsidRDefault="000C710C" w:rsidP="000C710C">
    <w:pPr>
      <w:tabs>
        <w:tab w:val="left" w:pos="8190"/>
      </w:tabs>
      <w:spacing w:line="360" w:lineRule="auto"/>
      <w:rPr>
        <w:rFonts w:cs="Arial"/>
        <w:sz w:val="24"/>
      </w:rPr>
    </w:pPr>
    <w:r>
      <w:rPr>
        <w:b/>
        <w:noProof/>
      </w:rPr>
      <w:drawing>
        <wp:anchor distT="0" distB="0" distL="114300" distR="114300" simplePos="0" relativeHeight="251658240" behindDoc="0" locked="0" layoutInCell="1" allowOverlap="1" wp14:anchorId="31DDD4FA" wp14:editId="4D592331">
          <wp:simplePos x="0" y="0"/>
          <wp:positionH relativeFrom="column">
            <wp:posOffset>3429000</wp:posOffset>
          </wp:positionH>
          <wp:positionV relativeFrom="paragraph">
            <wp:posOffset>233680</wp:posOffset>
          </wp:positionV>
          <wp:extent cx="2186305"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r>
      <w:rPr>
        <w:sz w:val="24"/>
      </w:rPr>
      <w:tab/>
    </w:r>
  </w:p>
  <w:p w14:paraId="5F650128" w14:textId="3BC62469" w:rsidR="00E26F43" w:rsidRDefault="00E26F43" w:rsidP="00796525">
    <w:pPr>
      <w:tabs>
        <w:tab w:val="left" w:pos="8265"/>
      </w:tabs>
      <w:spacing w:line="360" w:lineRule="auto"/>
      <w:rPr>
        <w:rFonts w:cs="Arial"/>
        <w:b/>
        <w:sz w:val="24"/>
      </w:rPr>
    </w:pPr>
    <w:r>
      <w:rPr>
        <w:b/>
        <w:sz w:val="24"/>
      </w:rPr>
      <w:t>Press release</w:t>
    </w:r>
  </w:p>
  <w:p w14:paraId="40EA55BD" w14:textId="77777777" w:rsidR="00E26F43" w:rsidRPr="00563BB7" w:rsidRDefault="00E26F43" w:rsidP="0033632A">
    <w:pPr>
      <w:spacing w:line="360" w:lineRule="auto"/>
      <w:rPr>
        <w:rFonts w:cs="Arial"/>
        <w:b/>
        <w:sz w:val="24"/>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E020" w14:textId="77777777" w:rsidR="003A4A5F" w:rsidRDefault="003A4A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746"/>
    <w:multiLevelType w:val="hybridMultilevel"/>
    <w:tmpl w:val="24BC8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D254E7"/>
    <w:multiLevelType w:val="hybridMultilevel"/>
    <w:tmpl w:val="DA14E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AA"/>
    <w:rsid w:val="0000763A"/>
    <w:rsid w:val="0001179F"/>
    <w:rsid w:val="000134E2"/>
    <w:rsid w:val="000431C2"/>
    <w:rsid w:val="00091B29"/>
    <w:rsid w:val="000962F1"/>
    <w:rsid w:val="000A50BA"/>
    <w:rsid w:val="000C710C"/>
    <w:rsid w:val="000D3A70"/>
    <w:rsid w:val="00121322"/>
    <w:rsid w:val="00143FA4"/>
    <w:rsid w:val="001A7EDC"/>
    <w:rsid w:val="001D1F74"/>
    <w:rsid w:val="001D40EA"/>
    <w:rsid w:val="001E2D8C"/>
    <w:rsid w:val="002A3A04"/>
    <w:rsid w:val="002C3609"/>
    <w:rsid w:val="002C3777"/>
    <w:rsid w:val="002C7565"/>
    <w:rsid w:val="002F1601"/>
    <w:rsid w:val="0033632A"/>
    <w:rsid w:val="0035642A"/>
    <w:rsid w:val="0038392D"/>
    <w:rsid w:val="003A4A5F"/>
    <w:rsid w:val="003A6B12"/>
    <w:rsid w:val="003B6E17"/>
    <w:rsid w:val="003F557C"/>
    <w:rsid w:val="003F7FCB"/>
    <w:rsid w:val="00410EA7"/>
    <w:rsid w:val="00447467"/>
    <w:rsid w:val="00461056"/>
    <w:rsid w:val="00475180"/>
    <w:rsid w:val="00475F1D"/>
    <w:rsid w:val="004A4D6F"/>
    <w:rsid w:val="004B5B0C"/>
    <w:rsid w:val="004C4E73"/>
    <w:rsid w:val="004D51C0"/>
    <w:rsid w:val="004E6D59"/>
    <w:rsid w:val="005039B8"/>
    <w:rsid w:val="00551A5C"/>
    <w:rsid w:val="00553987"/>
    <w:rsid w:val="00561634"/>
    <w:rsid w:val="00563BB7"/>
    <w:rsid w:val="00582C7B"/>
    <w:rsid w:val="005D6C65"/>
    <w:rsid w:val="005F0FFE"/>
    <w:rsid w:val="005F5B5E"/>
    <w:rsid w:val="0063249A"/>
    <w:rsid w:val="00694056"/>
    <w:rsid w:val="00694337"/>
    <w:rsid w:val="006B5E94"/>
    <w:rsid w:val="006B728B"/>
    <w:rsid w:val="006C0689"/>
    <w:rsid w:val="006D5FA9"/>
    <w:rsid w:val="006E7579"/>
    <w:rsid w:val="006F4427"/>
    <w:rsid w:val="00707052"/>
    <w:rsid w:val="00731B98"/>
    <w:rsid w:val="0074364D"/>
    <w:rsid w:val="00762AAB"/>
    <w:rsid w:val="00792239"/>
    <w:rsid w:val="00796525"/>
    <w:rsid w:val="007B12BD"/>
    <w:rsid w:val="007B4598"/>
    <w:rsid w:val="007C6E96"/>
    <w:rsid w:val="007C745B"/>
    <w:rsid w:val="0081122D"/>
    <w:rsid w:val="00877336"/>
    <w:rsid w:val="008857FE"/>
    <w:rsid w:val="008933B5"/>
    <w:rsid w:val="008C0642"/>
    <w:rsid w:val="00900C60"/>
    <w:rsid w:val="00930D86"/>
    <w:rsid w:val="00931A7D"/>
    <w:rsid w:val="00965677"/>
    <w:rsid w:val="009B2A2A"/>
    <w:rsid w:val="009D3282"/>
    <w:rsid w:val="009D44D7"/>
    <w:rsid w:val="009F1022"/>
    <w:rsid w:val="009F48C9"/>
    <w:rsid w:val="00A267D4"/>
    <w:rsid w:val="00A35CBE"/>
    <w:rsid w:val="00A53612"/>
    <w:rsid w:val="00A55C9B"/>
    <w:rsid w:val="00A65772"/>
    <w:rsid w:val="00A92099"/>
    <w:rsid w:val="00AB6584"/>
    <w:rsid w:val="00AC3755"/>
    <w:rsid w:val="00AF3C1D"/>
    <w:rsid w:val="00AF5428"/>
    <w:rsid w:val="00B172F3"/>
    <w:rsid w:val="00B51505"/>
    <w:rsid w:val="00B87889"/>
    <w:rsid w:val="00BA3A69"/>
    <w:rsid w:val="00BB0763"/>
    <w:rsid w:val="00C10942"/>
    <w:rsid w:val="00C21290"/>
    <w:rsid w:val="00C22754"/>
    <w:rsid w:val="00C33750"/>
    <w:rsid w:val="00C54489"/>
    <w:rsid w:val="00CA54E1"/>
    <w:rsid w:val="00CB2C5F"/>
    <w:rsid w:val="00CB2D2C"/>
    <w:rsid w:val="00CD3C05"/>
    <w:rsid w:val="00CD7CB5"/>
    <w:rsid w:val="00CF197F"/>
    <w:rsid w:val="00D049E3"/>
    <w:rsid w:val="00D578F1"/>
    <w:rsid w:val="00D67B6E"/>
    <w:rsid w:val="00D74D8A"/>
    <w:rsid w:val="00DB042E"/>
    <w:rsid w:val="00DB7DC3"/>
    <w:rsid w:val="00DC3420"/>
    <w:rsid w:val="00DF2515"/>
    <w:rsid w:val="00E05ACF"/>
    <w:rsid w:val="00E26F43"/>
    <w:rsid w:val="00E439AA"/>
    <w:rsid w:val="00E63D66"/>
    <w:rsid w:val="00E663BF"/>
    <w:rsid w:val="00EF046D"/>
    <w:rsid w:val="00F05C97"/>
    <w:rsid w:val="00F2555A"/>
    <w:rsid w:val="00F514CE"/>
    <w:rsid w:val="00F523EB"/>
    <w:rsid w:val="00F71618"/>
    <w:rsid w:val="00FE07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5F54A3B"/>
  <w15:docId w15:val="{F5C12471-4215-4961-90CA-8B35860D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GB"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paragraph" w:customStyle="1" w:styleId="CP">
    <w:name w:val="CP"/>
    <w:basedOn w:val="Standard"/>
    <w:next w:val="Standard"/>
    <w:uiPriority w:val="99"/>
    <w:rsid w:val="00792239"/>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rPr>
  </w:style>
  <w:style w:type="paragraph" w:customStyle="1" w:styleId="BP">
    <w:name w:val="BP"/>
    <w:basedOn w:val="CP"/>
    <w:uiPriority w:val="99"/>
    <w:rsid w:val="00BA3A69"/>
    <w:pPr>
      <w:tabs>
        <w:tab w:val="clear" w:pos="170"/>
        <w:tab w:val="left" w:pos="283"/>
      </w:tabs>
      <w:ind w:left="283" w:hanging="283"/>
    </w:pPr>
  </w:style>
  <w:style w:type="paragraph" w:customStyle="1" w:styleId="H3">
    <w:name w:val="H3"/>
    <w:basedOn w:val="Standard"/>
    <w:uiPriority w:val="99"/>
    <w:rsid w:val="00C10942"/>
    <w:pPr>
      <w:autoSpaceDE w:val="0"/>
      <w:autoSpaceDN w:val="0"/>
      <w:adjustRightInd w:val="0"/>
      <w:spacing w:before="227" w:after="113" w:line="288" w:lineRule="auto"/>
      <w:textAlignment w:val="center"/>
    </w:pPr>
    <w:rPr>
      <w:rFonts w:ascii="HelveticaNeueLTW1G-Roman" w:eastAsiaTheme="minorHAnsi" w:hAnsi="HelveticaNeueLTW1G-Roman" w:cs="HelveticaNeueLTW1G-Roman"/>
      <w:color w:val="000000"/>
      <w:sz w:val="24"/>
    </w:rPr>
  </w:style>
  <w:style w:type="character" w:styleId="NichtaufgelsteErwhnung">
    <w:name w:val="Unresolved Mention"/>
    <w:basedOn w:val="Absatz-Standardschriftart"/>
    <w:uiPriority w:val="99"/>
    <w:semiHidden/>
    <w:unhideWhenUsed/>
    <w:rsid w:val="001D40EA"/>
    <w:rPr>
      <w:color w:val="605E5C"/>
      <w:shd w:val="clear" w:color="auto" w:fill="E1DFDD"/>
    </w:rPr>
  </w:style>
  <w:style w:type="character" w:styleId="Kommentarzeichen">
    <w:name w:val="annotation reference"/>
    <w:basedOn w:val="Absatz-Standardschriftart"/>
    <w:uiPriority w:val="99"/>
    <w:semiHidden/>
    <w:unhideWhenUsed/>
    <w:rsid w:val="00BB0763"/>
    <w:rPr>
      <w:sz w:val="16"/>
      <w:szCs w:val="16"/>
    </w:rPr>
  </w:style>
  <w:style w:type="paragraph" w:styleId="Kommentartext">
    <w:name w:val="annotation text"/>
    <w:basedOn w:val="Standard"/>
    <w:link w:val="KommentartextZchn"/>
    <w:uiPriority w:val="99"/>
    <w:semiHidden/>
    <w:unhideWhenUsed/>
    <w:rsid w:val="00BB0763"/>
    <w:rPr>
      <w:sz w:val="20"/>
      <w:szCs w:val="20"/>
    </w:rPr>
  </w:style>
  <w:style w:type="character" w:customStyle="1" w:styleId="KommentartextZchn">
    <w:name w:val="Kommentartext Zchn"/>
    <w:basedOn w:val="Absatz-Standardschriftart"/>
    <w:link w:val="Kommentartext"/>
    <w:uiPriority w:val="99"/>
    <w:semiHidden/>
    <w:rsid w:val="00BB0763"/>
    <w:rPr>
      <w:rFonts w:ascii="Arial" w:hAnsi="Arial"/>
      <w:lang w:val="en-GB" w:eastAsia="en-US"/>
    </w:rPr>
  </w:style>
  <w:style w:type="paragraph" w:styleId="Kommentarthema">
    <w:name w:val="annotation subject"/>
    <w:basedOn w:val="Kommentartext"/>
    <w:next w:val="Kommentartext"/>
    <w:link w:val="KommentarthemaZchn"/>
    <w:uiPriority w:val="99"/>
    <w:semiHidden/>
    <w:unhideWhenUsed/>
    <w:rsid w:val="00BB0763"/>
    <w:rPr>
      <w:b/>
      <w:bCs/>
    </w:rPr>
  </w:style>
  <w:style w:type="character" w:customStyle="1" w:styleId="KommentarthemaZchn">
    <w:name w:val="Kommentarthema Zchn"/>
    <w:basedOn w:val="KommentartextZchn"/>
    <w:link w:val="Kommentarthema"/>
    <w:uiPriority w:val="99"/>
    <w:semiHidden/>
    <w:rsid w:val="00BB0763"/>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5726">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tinger.at/press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519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oettinger.at/de_at/Newsroom/Pressebild/519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D743182-2AD6-44CE-9769-91B19551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3916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NOVACAT V 10000 EN</dc:title>
  <dc:creator>steiing</dc:creator>
  <cp:lastModifiedBy>Steibl Inge</cp:lastModifiedBy>
  <cp:revision>4</cp:revision>
  <cp:lastPrinted>2022-06-15T09:16:00Z</cp:lastPrinted>
  <dcterms:created xsi:type="dcterms:W3CDTF">2022-06-13T09:09:00Z</dcterms:created>
  <dcterms:modified xsi:type="dcterms:W3CDTF">2022-06-15T09:24:00Z</dcterms:modified>
</cp:coreProperties>
</file>